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1132.xml.htm"/>
      <w:bookmarkStart w:id="1" w:name="kswkform4_17924411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Raiford Brittany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10000 ENERGY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SPRING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EXPAND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forfeited to the issuer to satisfy tax withholding obligations in connection with the partial vesting of a previously disclosed restricted stock unit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 Lacy for: BRITTANY RAIFORD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837" TargetMode="External"/><Relationship Id="rId5" Type="http://schemas.openxmlformats.org/officeDocument/2006/relationships/hyperlink" Target="http://www.sec.gov/cgi-bin/browse-edgar?action=getcompany&amp;CIK=00008951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3213</Characters>
  <CharactersWithSpaces>3735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